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ШНоЗ:</w:t>
      </w:r>
    </w:p>
    <w:p>
      <w:pPr>
        <w:ind w:left="6100"/>
      </w:pPr>
      <w:r>
        <w:t>_____________ Рахымбердина М.Е.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ГЕОИНФОРМАЦИОННЫЕ ТЕХНОЛОГИИ В ГЕОЛОГИИ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6B07204 Геология и разведка месторождений полезных ископаемых</w:t>
      </w:r>
    </w:p>
    <w:p>
      <w:r>
        <w:t>Код дисциплины: GITG 3217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00.00.2000</w:t>
      </w:r>
      <w:r>
        <w:t xml:space="preserve"> г.   протокол </w:t>
      </w:r>
      <w:r>
        <w:t>00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Зимановская Н.А.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6B07204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Фролова О.В.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Ағалиева Б.Б.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Данная дисциплина охватывает огромный спектр вопросов относительно географических информационных систем, обеспечивающих сбор, хранение, обработку, анализ и отображение пространственных данных. Изучает общих свойств геоинформации, закономерностей и методов ее получения, фиксации, накопления, обработки и использования, а также развитие теории, методологии и технологий создания геоинформационных систем.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Целью учебного курса является овладение основными способами организации, хранения и моделирования пространственных данных, получения навыков работы с наиболее распространенными географическими информационными системами и применение изученных методов в практической деятельности.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Основная задача курса - формирование у студентов навыков и умений практической деятельности в области геоинформационных технологий при разведке и эксплуатации МПИ.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использовать современные коммуникационные средства и технологии для поиска и обработки информации</w:t>
            </w:r>
          </w:p>
        </w:tc>
        <w:tc>
          <w:p>
            <w:r>
              <w:rPr>
                <w:sz w:val="20"/>
              </w:rPr>
              <w:t>РО7 - Обладать навыками обращения с современной техникой, уметь использовать информационные технологии в сфере профессиональной деятельности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Обучающиеся должны знать и понимать:
-основы разработки баз данных;
-основы моделирования при разведке и эксплуатации МПИ с помощью ГИС.</w:t>
            </w:r>
          </w:p>
          <w:p>
            <w:pPr>
              <w:ind w:firstLine="567"/>
            </w:pPr>
            <w:r>
              <w:rPr>
                <w:sz w:val="20"/>
              </w:rPr>
              <w:t>- Обучающиеся должны обладать навыками:
- работы с компьютерной графикой ;
- работы с основными программными пакетами MapInfo, AutoCad, Micromine;
- обращения с современной техникой, уметь использовать информационные технологии в сфере профессиональной деятельности.</w:t>
            </w:r>
          </w:p>
          <w:p>
            <w:pPr>
              <w:ind w:firstLine="567"/>
            </w:pPr>
            <w:r>
              <w:rPr>
                <w:sz w:val="20"/>
              </w:rPr>
              <w:t>- Выполнение работ по геологическому моделированию, самостоятельная проектная деятельность, проведение геологических исследований</w:t>
            </w:r>
          </w:p>
          <w:p>
            <w:pPr>
              <w:ind w:firstLine="567"/>
            </w:pPr>
            <w:r>
              <w:rPr>
                <w:sz w:val="20"/>
              </w:rPr>
              <w:t>- Эффективно работать в качестве члена или руководителя коллектива, демонстрировать ответственность за результат работы.
Владеть основными методами получения, переработки и хранения информации для решения профессиональных задач геологии.</w:t>
            </w:r>
          </w:p>
          <w:p>
            <w:pPr>
              <w:ind w:firstLine="567"/>
            </w:pPr>
            <w:r>
              <w:rPr>
                <w:sz w:val="20"/>
              </w:rPr>
              <w:t>- Совершенствовать существующие и внедрять передовые методы ведения исследований и проведения геологоразведочных работ
Быть мобильным и восприимчивым к совершенствованию техники и технологии, к использованию достижений научно-технического прогресса в области геологии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Способность к самостоятельному обучению и освоению новых профессиональных знаний и умений, непрерывному профессиональному самосовершенствованию в изменяющихся условиях рынка труда</w:t>
            </w:r>
          </w:p>
        </w:tc>
        <w:tc>
          <w:p>
            <w:r>
              <w:rPr>
                <w:sz w:val="20"/>
              </w:rPr>
              <w:t>РО10 - Ориентироваться в современных информационных потоках и адаптироваться к динамично меняющимся явлениям и процессам в мировой экономике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Геология и минеральные ресурсы Казахстана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. </w:t>
            </w:r>
          </w:p>
          <w:p>
            <w:r>
              <w:rPr>
                <w:sz w:val="22"/>
              </w:rPr>
              <w:t>
                <w:t> Общие сведения о географических информационных системах.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Задачи ГИС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Литература
1.Геоинформационные системы в горном деле.К.Н. Трубецкой, А.Ф. Клебанов, Д.Я. Владимиров. НВК "ВИСТ", г. Москва
2. Геоинформатика и геоинформационные системы Кузнецов О.Л., Никитин А.А., Черемисина Е.Н.
3.Компьютерная графика. Практикум Залогова Л. А
4. 2d черчение в AutoCAD 2007-2010. Климачева Т.Н.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